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4A28" w14:textId="48DBDF1E"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Pr>
          <w:rFonts w:ascii="Poppins" w:eastAsia="Times New Roman" w:hAnsi="Poppins" w:cs="Poppins"/>
          <w:color w:val="5D5D5D"/>
          <w:kern w:val="0"/>
          <w:sz w:val="26"/>
          <w:szCs w:val="26"/>
          <w:lang w:eastAsia="tr-TR"/>
          <w14:ligatures w14:val="none"/>
        </w:rPr>
        <w:t>Info</w:t>
      </w:r>
      <w:r w:rsidRPr="000C6ACC">
        <w:rPr>
          <w:rFonts w:ascii="Poppins" w:eastAsia="Times New Roman" w:hAnsi="Poppins" w:cs="Poppins"/>
          <w:color w:val="5D5D5D"/>
          <w:kern w:val="0"/>
          <w:sz w:val="26"/>
          <w:szCs w:val="26"/>
          <w:lang w:eastAsia="tr-TR"/>
          <w14:ligatures w14:val="none"/>
        </w:rPr>
        <w:t xml:space="preserve"> Sigorta Aracılık Hizmetleri (Şirket) kişisel verilerinizin hukuka uygun olarak toplanması, saklanması ve paylaşılmasını sağlamak ve gizliliğinizi korumak amacıyla mümkün olan en üst seviyede güvenlik tedbirlerini almaktadır.</w:t>
      </w:r>
    </w:p>
    <w:p w14:paraId="2F2A5519" w14:textId="50613F3F" w:rsidR="000C6ACC" w:rsidRPr="00C50368" w:rsidRDefault="000C6ACC" w:rsidP="00C50368">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Amacımız; 6698 sayılı “Kişisel Verilerin Korunması Kanunu”nun 10. maddesi gereğince ve sizlerin memnuniyeti doğrultusunda, kişisel verilerinizin alınma şekilleri, işlenme amaçları, aktarımlar, veri işlemenin hukuki dayanakları ve haklarınız konularında sizi en şeffaf şekilde bilgilendirmektir.</w:t>
      </w:r>
      <w:r w:rsidRPr="000C6ACC">
        <w:rPr>
          <w:rFonts w:ascii="Poppins" w:eastAsia="Times New Roman" w:hAnsi="Poppins" w:cs="Poppins"/>
          <w:color w:val="5D5D5D"/>
          <w:kern w:val="0"/>
          <w:lang w:eastAsia="tr-TR"/>
          <w14:ligatures w14:val="none"/>
        </w:rPr>
        <w:br/>
      </w:r>
    </w:p>
    <w:p w14:paraId="060F76C7" w14:textId="10890242"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b/>
          <w:bCs/>
          <w:color w:val="5D5D5D"/>
          <w:kern w:val="0"/>
          <w:sz w:val="26"/>
          <w:szCs w:val="26"/>
          <w:lang w:eastAsia="tr-TR"/>
          <w14:ligatures w14:val="none"/>
        </w:rPr>
        <w:t>a) Veri Sorumlusu ve İşlenen Kişisel Veriler</w:t>
      </w:r>
    </w:p>
    <w:p w14:paraId="648FB8EB" w14:textId="77777777" w:rsidR="00C50368" w:rsidRDefault="00C50368"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1A4C69D7" w14:textId="468E84F6" w:rsid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6698 sayılı Kişisel Verilerin Korunması Kanunu (“6698 sayılı Kanun”) uyarınca, kişisel verileriniz; veri sorumlusu olarak Şirket tarafından aşağıda açıklanan kapsamda toplanacak ve işlenebilecektir.</w:t>
      </w:r>
    </w:p>
    <w:p w14:paraId="7C2D9184" w14:textId="77777777" w:rsidR="00092482" w:rsidRPr="000C6ACC" w:rsidRDefault="00092482"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05542AED" w14:textId="77777777" w:rsidR="00092482" w:rsidRDefault="000C6ACC"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Kimlik bilgisi,</w:t>
      </w:r>
    </w:p>
    <w:p w14:paraId="48F22F03" w14:textId="0E02531F" w:rsidR="00092482" w:rsidRDefault="00092482"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Pr>
          <w:rFonts w:ascii="Poppins" w:eastAsia="Times New Roman" w:hAnsi="Poppins" w:cs="Poppins"/>
          <w:color w:val="5D5D5D"/>
          <w:kern w:val="0"/>
          <w:sz w:val="26"/>
          <w:szCs w:val="26"/>
          <w:lang w:eastAsia="tr-TR"/>
          <w14:ligatures w14:val="none"/>
        </w:rPr>
        <w:t>İ</w:t>
      </w:r>
      <w:r w:rsidR="000C6ACC" w:rsidRPr="00092482">
        <w:rPr>
          <w:rFonts w:ascii="Poppins" w:eastAsia="Times New Roman" w:hAnsi="Poppins" w:cs="Poppins"/>
          <w:color w:val="5D5D5D"/>
          <w:kern w:val="0"/>
          <w:sz w:val="26"/>
          <w:szCs w:val="26"/>
          <w:lang w:eastAsia="tr-TR"/>
          <w14:ligatures w14:val="none"/>
        </w:rPr>
        <w:t>letişim bilgisi,</w:t>
      </w:r>
    </w:p>
    <w:p w14:paraId="45454F5B" w14:textId="77777777" w:rsidR="00092482" w:rsidRDefault="000C6ACC"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Müşteri işlem bilgisi,</w:t>
      </w:r>
    </w:p>
    <w:p w14:paraId="394427CF" w14:textId="77777777" w:rsidR="00092482" w:rsidRDefault="000C6ACC"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İşlem güvenliği bilgisi,</w:t>
      </w:r>
    </w:p>
    <w:p w14:paraId="77F6CB6A" w14:textId="77777777" w:rsidR="00092482" w:rsidRDefault="000C6ACC"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Risk yönetimi bilgisi,</w:t>
      </w:r>
    </w:p>
    <w:p w14:paraId="30B81876" w14:textId="77777777" w:rsidR="00092482" w:rsidRDefault="000C6ACC"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Kredibilite bilgisi,</w:t>
      </w:r>
    </w:p>
    <w:p w14:paraId="1296D9D4" w14:textId="77777777" w:rsidR="00092482" w:rsidRDefault="000C6ACC"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Çalışan bilgisi,</w:t>
      </w:r>
    </w:p>
    <w:p w14:paraId="7EDEC5E3" w14:textId="77777777" w:rsidR="00092482" w:rsidRDefault="000C6ACC"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Hukuki işlem ve uyum bilgisi,</w:t>
      </w:r>
    </w:p>
    <w:p w14:paraId="197D19C0" w14:textId="77777777" w:rsidR="00092482" w:rsidRDefault="000C6ACC"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Pazarlama satış bilgisi,</w:t>
      </w:r>
    </w:p>
    <w:p w14:paraId="0FEA6012" w14:textId="77777777" w:rsidR="00092482" w:rsidRDefault="000C6ACC"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Sağlık bilgisi,</w:t>
      </w:r>
    </w:p>
    <w:p w14:paraId="739BAF03" w14:textId="77777777" w:rsidR="00092482" w:rsidRDefault="000C6ACC"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Sigorta bilgisi</w:t>
      </w:r>
    </w:p>
    <w:p w14:paraId="406DEC0E" w14:textId="77777777" w:rsidR="00092482" w:rsidRDefault="000C6ACC"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Kredi Kartı Bil</w:t>
      </w:r>
      <w:r w:rsidR="00092482">
        <w:rPr>
          <w:rFonts w:ascii="Poppins" w:eastAsia="Times New Roman" w:hAnsi="Poppins" w:cs="Poppins"/>
          <w:color w:val="5D5D5D"/>
          <w:kern w:val="0"/>
          <w:sz w:val="26"/>
          <w:szCs w:val="26"/>
          <w:lang w:eastAsia="tr-TR"/>
          <w14:ligatures w14:val="none"/>
        </w:rPr>
        <w:t>gisi</w:t>
      </w:r>
    </w:p>
    <w:p w14:paraId="2B66081A" w14:textId="77777777" w:rsidR="00092482" w:rsidRDefault="000C6ACC"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Poliçe Bilgisi</w:t>
      </w:r>
    </w:p>
    <w:p w14:paraId="7FA15D1A" w14:textId="62BA97FF" w:rsidR="000C6ACC" w:rsidRPr="00092482" w:rsidRDefault="000C6ACC" w:rsidP="000C6ACC">
      <w:pPr>
        <w:pStyle w:val="ListeParagraf"/>
        <w:numPr>
          <w:ilvl w:val="0"/>
          <w:numId w:val="2"/>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Tc Kimlik Numarası</w:t>
      </w:r>
    </w:p>
    <w:p w14:paraId="6C7D988B" w14:textId="77777777"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br/>
      </w:r>
    </w:p>
    <w:p w14:paraId="1435D8BB" w14:textId="77777777" w:rsidR="002C1571" w:rsidRDefault="002C1571" w:rsidP="000C6ACC">
      <w:pPr>
        <w:shd w:val="clear" w:color="auto" w:fill="FFFFFF"/>
        <w:spacing w:line="420" w:lineRule="atLeast"/>
        <w:rPr>
          <w:rFonts w:ascii="Poppins" w:eastAsia="Times New Roman" w:hAnsi="Poppins" w:cs="Poppins"/>
          <w:b/>
          <w:bCs/>
          <w:color w:val="5D5D5D"/>
          <w:kern w:val="0"/>
          <w:sz w:val="26"/>
          <w:szCs w:val="26"/>
          <w:lang w:eastAsia="tr-TR"/>
          <w14:ligatures w14:val="none"/>
        </w:rPr>
      </w:pPr>
    </w:p>
    <w:p w14:paraId="2951EE21" w14:textId="33425EA6"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b/>
          <w:bCs/>
          <w:color w:val="5D5D5D"/>
          <w:kern w:val="0"/>
          <w:sz w:val="26"/>
          <w:szCs w:val="26"/>
          <w:lang w:eastAsia="tr-TR"/>
          <w14:ligatures w14:val="none"/>
        </w:rPr>
        <w:lastRenderedPageBreak/>
        <w:t>b) Kişisel Verilerin Hangi Amaçla İşleneceği</w:t>
      </w:r>
    </w:p>
    <w:p w14:paraId="0AA4BA03" w14:textId="77777777" w:rsidR="004E649E" w:rsidRDefault="004E649E"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4729358A" w14:textId="3F35B670"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Şirketimiz tarafından, müşterileri, çalışanları, potansiyel müşterileri, çalışan adayları, iş ortakları ve tedarikçileri gibi taraflardan; kimlik bilgisi, iletişim bilgisi, müşteri bilgisi, müşteri işlem bilgisi, işlem güvenliği bilgisi, risk yönetimi bilgisi, kredibilite bilgisi, çalışan veya aday çalışan bilgisi, hukuki işlem ve uyum bilgisi ile pazarlama satış bilgisi gibi kategorilerde kişisel veri veya özel nitelikli kişisel veri toplanabilmektedir. Bu çerçevede aşağıdaki verileriniz bu aydınlatma metninde belirtilen amaçlarla işlenmektedir:</w:t>
      </w:r>
    </w:p>
    <w:p w14:paraId="255B2D1E" w14:textId="77777777" w:rsidR="00092482" w:rsidRDefault="00092482"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120208BE" w14:textId="77777777" w:rsidR="00092482" w:rsidRDefault="000C6ACC" w:rsidP="000C6ACC">
      <w:pPr>
        <w:pStyle w:val="ListeParagraf"/>
        <w:numPr>
          <w:ilvl w:val="0"/>
          <w:numId w:val="3"/>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Doğruluğu, güncelliği ve verdiğiniz bilgilerin size ait olduğu veya üçüncü kişilere ait olmakla birlikte sigorta veya bireysel emeklilik ürünü satın alabilmek veya üçüncü kişilerin lehdar olarak gösterildiği durumlarda bu kişilerin Kanun kapsamında aydınlatılmasının yapılmış ve açık rıza alınması gerekli olan durumlarda açık rızaları alınmış olmak kaydıyla; toplanan kişisel verileriniz ve üçüncü kişi verileri (</w:t>
      </w:r>
      <w:r w:rsidR="00092482">
        <w:rPr>
          <w:rFonts w:ascii="Poppins" w:eastAsia="Times New Roman" w:hAnsi="Poppins" w:cs="Poppins"/>
          <w:color w:val="5D5D5D"/>
          <w:kern w:val="0"/>
          <w:sz w:val="26"/>
          <w:szCs w:val="26"/>
          <w:lang w:eastAsia="tr-TR"/>
          <w14:ligatures w14:val="none"/>
        </w:rPr>
        <w:t>A</w:t>
      </w:r>
      <w:r w:rsidRPr="00092482">
        <w:rPr>
          <w:rFonts w:ascii="Poppins" w:eastAsia="Times New Roman" w:hAnsi="Poppins" w:cs="Poppins"/>
          <w:color w:val="5D5D5D"/>
          <w:kern w:val="0"/>
          <w:sz w:val="26"/>
          <w:szCs w:val="26"/>
          <w:lang w:eastAsia="tr-TR"/>
          <w14:ligatures w14:val="none"/>
        </w:rPr>
        <w:t xml:space="preserve">d, </w:t>
      </w:r>
      <w:r w:rsidR="00092482" w:rsidRPr="00092482">
        <w:rPr>
          <w:rFonts w:ascii="Poppins" w:eastAsia="Times New Roman" w:hAnsi="Poppins" w:cs="Poppins"/>
          <w:color w:val="5D5D5D"/>
          <w:kern w:val="0"/>
          <w:sz w:val="26"/>
          <w:szCs w:val="26"/>
          <w:lang w:eastAsia="tr-TR"/>
          <w14:ligatures w14:val="none"/>
        </w:rPr>
        <w:t>Soyad</w:t>
      </w:r>
      <w:r w:rsidRPr="00092482">
        <w:rPr>
          <w:rFonts w:ascii="Poppins" w:eastAsia="Times New Roman" w:hAnsi="Poppins" w:cs="Poppins"/>
          <w:color w:val="5D5D5D"/>
          <w:kern w:val="0"/>
          <w:sz w:val="26"/>
          <w:szCs w:val="26"/>
          <w:lang w:eastAsia="tr-TR"/>
          <w14:ligatures w14:val="none"/>
        </w:rPr>
        <w:t xml:space="preserve">, </w:t>
      </w:r>
      <w:r w:rsidR="00092482">
        <w:rPr>
          <w:rFonts w:ascii="Poppins" w:eastAsia="Times New Roman" w:hAnsi="Poppins" w:cs="Poppins"/>
          <w:color w:val="5D5D5D"/>
          <w:kern w:val="0"/>
          <w:sz w:val="26"/>
          <w:szCs w:val="26"/>
          <w:lang w:eastAsia="tr-TR"/>
          <w14:ligatures w14:val="none"/>
        </w:rPr>
        <w:t>D</w:t>
      </w:r>
      <w:r w:rsidRPr="00092482">
        <w:rPr>
          <w:rFonts w:ascii="Poppins" w:eastAsia="Times New Roman" w:hAnsi="Poppins" w:cs="Poppins"/>
          <w:color w:val="5D5D5D"/>
          <w:kern w:val="0"/>
          <w:sz w:val="26"/>
          <w:szCs w:val="26"/>
          <w:lang w:eastAsia="tr-TR"/>
          <w14:ligatures w14:val="none"/>
        </w:rPr>
        <w:t xml:space="preserve">oğum </w:t>
      </w:r>
      <w:r w:rsidR="00092482">
        <w:rPr>
          <w:rFonts w:ascii="Poppins" w:eastAsia="Times New Roman" w:hAnsi="Poppins" w:cs="Poppins"/>
          <w:color w:val="5D5D5D"/>
          <w:kern w:val="0"/>
          <w:sz w:val="26"/>
          <w:szCs w:val="26"/>
          <w:lang w:eastAsia="tr-TR"/>
          <w14:ligatures w14:val="none"/>
        </w:rPr>
        <w:t>T</w:t>
      </w:r>
      <w:r w:rsidRPr="00092482">
        <w:rPr>
          <w:rFonts w:ascii="Poppins" w:eastAsia="Times New Roman" w:hAnsi="Poppins" w:cs="Poppins"/>
          <w:color w:val="5D5D5D"/>
          <w:kern w:val="0"/>
          <w:sz w:val="26"/>
          <w:szCs w:val="26"/>
          <w:lang w:eastAsia="tr-TR"/>
          <w14:ligatures w14:val="none"/>
        </w:rPr>
        <w:t xml:space="preserve">arihi, </w:t>
      </w:r>
      <w:r w:rsidR="00092482">
        <w:rPr>
          <w:rFonts w:ascii="Poppins" w:eastAsia="Times New Roman" w:hAnsi="Poppins" w:cs="Poppins"/>
          <w:color w:val="5D5D5D"/>
          <w:kern w:val="0"/>
          <w:sz w:val="26"/>
          <w:szCs w:val="26"/>
          <w:lang w:eastAsia="tr-TR"/>
          <w14:ligatures w14:val="none"/>
        </w:rPr>
        <w:t>T</w:t>
      </w:r>
      <w:r w:rsidRPr="00092482">
        <w:rPr>
          <w:rFonts w:ascii="Poppins" w:eastAsia="Times New Roman" w:hAnsi="Poppins" w:cs="Poppins"/>
          <w:color w:val="5D5D5D"/>
          <w:kern w:val="0"/>
          <w:sz w:val="26"/>
          <w:szCs w:val="26"/>
          <w:lang w:eastAsia="tr-TR"/>
          <w14:ligatures w14:val="none"/>
        </w:rPr>
        <w:t xml:space="preserve">elefon </w:t>
      </w:r>
      <w:r w:rsidR="00092482">
        <w:rPr>
          <w:rFonts w:ascii="Poppins" w:eastAsia="Times New Roman" w:hAnsi="Poppins" w:cs="Poppins"/>
          <w:color w:val="5D5D5D"/>
          <w:kern w:val="0"/>
          <w:sz w:val="26"/>
          <w:szCs w:val="26"/>
          <w:lang w:eastAsia="tr-TR"/>
          <w14:ligatures w14:val="none"/>
        </w:rPr>
        <w:t>N</w:t>
      </w:r>
      <w:r w:rsidRPr="00092482">
        <w:rPr>
          <w:rFonts w:ascii="Poppins" w:eastAsia="Times New Roman" w:hAnsi="Poppins" w:cs="Poppins"/>
          <w:color w:val="5D5D5D"/>
          <w:kern w:val="0"/>
          <w:sz w:val="26"/>
          <w:szCs w:val="26"/>
          <w:lang w:eastAsia="tr-TR"/>
          <w14:ligatures w14:val="none"/>
        </w:rPr>
        <w:t xml:space="preserve">umarası, </w:t>
      </w:r>
      <w:r w:rsidR="00092482">
        <w:rPr>
          <w:rFonts w:ascii="Poppins" w:eastAsia="Times New Roman" w:hAnsi="Poppins" w:cs="Poppins"/>
          <w:color w:val="5D5D5D"/>
          <w:kern w:val="0"/>
          <w:sz w:val="26"/>
          <w:szCs w:val="26"/>
          <w:lang w:eastAsia="tr-TR"/>
          <w14:ligatures w14:val="none"/>
        </w:rPr>
        <w:t>A</w:t>
      </w:r>
      <w:r w:rsidRPr="00092482">
        <w:rPr>
          <w:rFonts w:ascii="Poppins" w:eastAsia="Times New Roman" w:hAnsi="Poppins" w:cs="Poppins"/>
          <w:color w:val="5D5D5D"/>
          <w:kern w:val="0"/>
          <w:sz w:val="26"/>
          <w:szCs w:val="26"/>
          <w:lang w:eastAsia="tr-TR"/>
          <w14:ligatures w14:val="none"/>
        </w:rPr>
        <w:t xml:space="preserve">nne </w:t>
      </w:r>
      <w:r w:rsidR="00092482">
        <w:rPr>
          <w:rFonts w:ascii="Poppins" w:eastAsia="Times New Roman" w:hAnsi="Poppins" w:cs="Poppins"/>
          <w:color w:val="5D5D5D"/>
          <w:kern w:val="0"/>
          <w:sz w:val="26"/>
          <w:szCs w:val="26"/>
          <w:lang w:eastAsia="tr-TR"/>
          <w14:ligatures w14:val="none"/>
        </w:rPr>
        <w:t>A</w:t>
      </w:r>
      <w:r w:rsidRPr="00092482">
        <w:rPr>
          <w:rFonts w:ascii="Poppins" w:eastAsia="Times New Roman" w:hAnsi="Poppins" w:cs="Poppins"/>
          <w:color w:val="5D5D5D"/>
          <w:kern w:val="0"/>
          <w:sz w:val="26"/>
          <w:szCs w:val="26"/>
          <w:lang w:eastAsia="tr-TR"/>
          <w14:ligatures w14:val="none"/>
        </w:rPr>
        <w:t xml:space="preserve">dı, </w:t>
      </w:r>
      <w:r w:rsidR="00092482">
        <w:rPr>
          <w:rFonts w:ascii="Poppins" w:eastAsia="Times New Roman" w:hAnsi="Poppins" w:cs="Poppins"/>
          <w:color w:val="5D5D5D"/>
          <w:kern w:val="0"/>
          <w:sz w:val="26"/>
          <w:szCs w:val="26"/>
          <w:lang w:eastAsia="tr-TR"/>
          <w14:ligatures w14:val="none"/>
        </w:rPr>
        <w:t>B</w:t>
      </w:r>
      <w:r w:rsidRPr="00092482">
        <w:rPr>
          <w:rFonts w:ascii="Poppins" w:eastAsia="Times New Roman" w:hAnsi="Poppins" w:cs="Poppins"/>
          <w:color w:val="5D5D5D"/>
          <w:kern w:val="0"/>
          <w:sz w:val="26"/>
          <w:szCs w:val="26"/>
          <w:lang w:eastAsia="tr-TR"/>
          <w14:ligatures w14:val="none"/>
        </w:rPr>
        <w:t xml:space="preserve">anka </w:t>
      </w:r>
      <w:r w:rsidR="00092482">
        <w:rPr>
          <w:rFonts w:ascii="Poppins" w:eastAsia="Times New Roman" w:hAnsi="Poppins" w:cs="Poppins"/>
          <w:color w:val="5D5D5D"/>
          <w:kern w:val="0"/>
          <w:sz w:val="26"/>
          <w:szCs w:val="26"/>
          <w:lang w:eastAsia="tr-TR"/>
          <w14:ligatures w14:val="none"/>
        </w:rPr>
        <w:t>H</w:t>
      </w:r>
      <w:r w:rsidRPr="00092482">
        <w:rPr>
          <w:rFonts w:ascii="Poppins" w:eastAsia="Times New Roman" w:hAnsi="Poppins" w:cs="Poppins"/>
          <w:color w:val="5D5D5D"/>
          <w:kern w:val="0"/>
          <w:sz w:val="26"/>
          <w:szCs w:val="26"/>
          <w:lang w:eastAsia="tr-TR"/>
          <w14:ligatures w14:val="none"/>
        </w:rPr>
        <w:t xml:space="preserve">esap </w:t>
      </w:r>
      <w:r w:rsidR="00092482">
        <w:rPr>
          <w:rFonts w:ascii="Poppins" w:eastAsia="Times New Roman" w:hAnsi="Poppins" w:cs="Poppins"/>
          <w:color w:val="5D5D5D"/>
          <w:kern w:val="0"/>
          <w:sz w:val="26"/>
          <w:szCs w:val="26"/>
          <w:lang w:eastAsia="tr-TR"/>
          <w14:ligatures w14:val="none"/>
        </w:rPr>
        <w:t>N</w:t>
      </w:r>
      <w:r w:rsidRPr="00092482">
        <w:rPr>
          <w:rFonts w:ascii="Poppins" w:eastAsia="Times New Roman" w:hAnsi="Poppins" w:cs="Poppins"/>
          <w:color w:val="5D5D5D"/>
          <w:kern w:val="0"/>
          <w:sz w:val="26"/>
          <w:szCs w:val="26"/>
          <w:lang w:eastAsia="tr-TR"/>
          <w14:ligatures w14:val="none"/>
        </w:rPr>
        <w:t>umarası, IBAN, TCKN ilgili sigorta ürününe özel poliçe teklifi oluşturulması veya poliçe oluşturulması için gerekli kişisel verileriniz – ör(sağlık bilgisi,</w:t>
      </w:r>
      <w:r w:rsidR="00092482">
        <w:rPr>
          <w:rFonts w:ascii="Poppins" w:eastAsia="Times New Roman" w:hAnsi="Poppins" w:cs="Poppins"/>
          <w:color w:val="5D5D5D"/>
          <w:kern w:val="0"/>
          <w:sz w:val="26"/>
          <w:szCs w:val="26"/>
          <w:lang w:eastAsia="tr-TR"/>
          <w14:ligatures w14:val="none"/>
        </w:rPr>
        <w:t xml:space="preserve"> </w:t>
      </w:r>
      <w:r w:rsidRPr="00092482">
        <w:rPr>
          <w:rFonts w:ascii="Poppins" w:eastAsia="Times New Roman" w:hAnsi="Poppins" w:cs="Poppins"/>
          <w:color w:val="5D5D5D"/>
          <w:kern w:val="0"/>
          <w:sz w:val="26"/>
          <w:szCs w:val="26"/>
          <w:lang w:eastAsia="tr-TR"/>
          <w14:ligatures w14:val="none"/>
        </w:rPr>
        <w:t>Boy,</w:t>
      </w:r>
      <w:r w:rsidR="00092482">
        <w:rPr>
          <w:rFonts w:ascii="Poppins" w:eastAsia="Times New Roman" w:hAnsi="Poppins" w:cs="Poppins"/>
          <w:color w:val="5D5D5D"/>
          <w:kern w:val="0"/>
          <w:sz w:val="26"/>
          <w:szCs w:val="26"/>
          <w:lang w:eastAsia="tr-TR"/>
          <w14:ligatures w14:val="none"/>
        </w:rPr>
        <w:t xml:space="preserve"> </w:t>
      </w:r>
      <w:r w:rsidRPr="00092482">
        <w:rPr>
          <w:rFonts w:ascii="Poppins" w:eastAsia="Times New Roman" w:hAnsi="Poppins" w:cs="Poppins"/>
          <w:color w:val="5D5D5D"/>
          <w:kern w:val="0"/>
          <w:sz w:val="26"/>
          <w:szCs w:val="26"/>
          <w:lang w:eastAsia="tr-TR"/>
          <w14:ligatures w14:val="none"/>
        </w:rPr>
        <w:t>Kilo,</w:t>
      </w:r>
      <w:r w:rsidR="00092482">
        <w:rPr>
          <w:rFonts w:ascii="Poppins" w:eastAsia="Times New Roman" w:hAnsi="Poppins" w:cs="Poppins"/>
          <w:color w:val="5D5D5D"/>
          <w:kern w:val="0"/>
          <w:sz w:val="26"/>
          <w:szCs w:val="26"/>
          <w:lang w:eastAsia="tr-TR"/>
          <w14:ligatures w14:val="none"/>
        </w:rPr>
        <w:t xml:space="preserve"> </w:t>
      </w:r>
      <w:r w:rsidRPr="00092482">
        <w:rPr>
          <w:rFonts w:ascii="Poppins" w:eastAsia="Times New Roman" w:hAnsi="Poppins" w:cs="Poppins"/>
          <w:color w:val="5D5D5D"/>
          <w:kern w:val="0"/>
          <w:sz w:val="26"/>
          <w:szCs w:val="26"/>
          <w:lang w:eastAsia="tr-TR"/>
          <w14:ligatures w14:val="none"/>
        </w:rPr>
        <w:t>Yaş,</w:t>
      </w:r>
      <w:r w:rsidR="00092482">
        <w:rPr>
          <w:rFonts w:ascii="Poppins" w:eastAsia="Times New Roman" w:hAnsi="Poppins" w:cs="Poppins"/>
          <w:color w:val="5D5D5D"/>
          <w:kern w:val="0"/>
          <w:sz w:val="26"/>
          <w:szCs w:val="26"/>
          <w:lang w:eastAsia="tr-TR"/>
          <w14:ligatures w14:val="none"/>
        </w:rPr>
        <w:t xml:space="preserve"> </w:t>
      </w:r>
      <w:r w:rsidRPr="00092482">
        <w:rPr>
          <w:rFonts w:ascii="Poppins" w:eastAsia="Times New Roman" w:hAnsi="Poppins" w:cs="Poppins"/>
          <w:color w:val="5D5D5D"/>
          <w:kern w:val="0"/>
          <w:sz w:val="26"/>
          <w:szCs w:val="26"/>
          <w:lang w:eastAsia="tr-TR"/>
          <w14:ligatures w14:val="none"/>
        </w:rPr>
        <w:t>Cinsiyet,</w:t>
      </w:r>
      <w:r w:rsidR="00092482">
        <w:rPr>
          <w:rFonts w:ascii="Poppins" w:eastAsia="Times New Roman" w:hAnsi="Poppins" w:cs="Poppins"/>
          <w:color w:val="5D5D5D"/>
          <w:kern w:val="0"/>
          <w:sz w:val="26"/>
          <w:szCs w:val="26"/>
          <w:lang w:eastAsia="tr-TR"/>
          <w14:ligatures w14:val="none"/>
        </w:rPr>
        <w:t xml:space="preserve"> </w:t>
      </w:r>
      <w:r w:rsidRPr="00092482">
        <w:rPr>
          <w:rFonts w:ascii="Poppins" w:eastAsia="Times New Roman" w:hAnsi="Poppins" w:cs="Poppins"/>
          <w:color w:val="5D5D5D"/>
          <w:kern w:val="0"/>
          <w:sz w:val="26"/>
          <w:szCs w:val="26"/>
          <w:lang w:eastAsia="tr-TR"/>
          <w14:ligatures w14:val="none"/>
        </w:rPr>
        <w:t>T</w:t>
      </w:r>
      <w:r w:rsidR="00092482">
        <w:rPr>
          <w:rFonts w:ascii="Poppins" w:eastAsia="Times New Roman" w:hAnsi="Poppins" w:cs="Poppins"/>
          <w:color w:val="5D5D5D"/>
          <w:kern w:val="0"/>
          <w:sz w:val="26"/>
          <w:szCs w:val="26"/>
          <w:lang w:eastAsia="tr-TR"/>
          <w14:ligatures w14:val="none"/>
        </w:rPr>
        <w:t>C</w:t>
      </w:r>
      <w:r w:rsidRPr="00092482">
        <w:rPr>
          <w:rFonts w:ascii="Poppins" w:eastAsia="Times New Roman" w:hAnsi="Poppins" w:cs="Poppins"/>
          <w:color w:val="5D5D5D"/>
          <w:kern w:val="0"/>
          <w:sz w:val="26"/>
          <w:szCs w:val="26"/>
          <w:lang w:eastAsia="tr-TR"/>
          <w14:ligatures w14:val="none"/>
        </w:rPr>
        <w:t xml:space="preserve"> Kimlik No vb.) ve ilgili sigorta poliçesinin yapılabilmesi için gerekmesi durumunda özel nitelikli kişisel verileriniz (sağlık beyanınız vb.);</w:t>
      </w:r>
    </w:p>
    <w:p w14:paraId="304B6D9D" w14:textId="77777777" w:rsidR="00092482" w:rsidRDefault="00092482" w:rsidP="00092482">
      <w:pPr>
        <w:pStyle w:val="ListeParagraf"/>
        <w:shd w:val="clear" w:color="auto" w:fill="FFFFFF"/>
        <w:spacing w:line="420" w:lineRule="atLeast"/>
        <w:ind w:left="360"/>
        <w:rPr>
          <w:rFonts w:ascii="Poppins" w:eastAsia="Times New Roman" w:hAnsi="Poppins" w:cs="Poppins"/>
          <w:color w:val="5D5D5D"/>
          <w:kern w:val="0"/>
          <w:sz w:val="26"/>
          <w:szCs w:val="26"/>
          <w:lang w:eastAsia="tr-TR"/>
          <w14:ligatures w14:val="none"/>
        </w:rPr>
      </w:pPr>
    </w:p>
    <w:p w14:paraId="46E2EA42" w14:textId="0BF0C281" w:rsidR="000C6ACC" w:rsidRPr="00092482" w:rsidRDefault="000C6ACC" w:rsidP="000C6ACC">
      <w:pPr>
        <w:pStyle w:val="ListeParagraf"/>
        <w:numPr>
          <w:ilvl w:val="0"/>
          <w:numId w:val="3"/>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 xml:space="preserve">Aracısı olduğumuz sigorta şirketleri üzerinden poliçe teklifi oluşturulabilmesi, poliçe oluşturularak sigorta ürün ve hizmetlerinin (ek hizmet ve destek hizmetleri de dahil) sizlere sunulabilmesi, sözleşme akdedilmesi, sigorta aracısı olarak yükümlülüklerimizin yerine getirilmesi (ör. kimlik tespiti yapılması, bilgilendirme yükümlülükleri, tahsilat, ödemeler </w:t>
      </w:r>
      <w:r w:rsidR="00092482" w:rsidRPr="00092482">
        <w:rPr>
          <w:rFonts w:ascii="Poppins" w:eastAsia="Times New Roman" w:hAnsi="Poppins" w:cs="Poppins"/>
          <w:color w:val="5D5D5D"/>
          <w:kern w:val="0"/>
          <w:sz w:val="26"/>
          <w:szCs w:val="26"/>
          <w:lang w:eastAsia="tr-TR"/>
          <w14:ligatures w14:val="none"/>
        </w:rPr>
        <w:t>vs.</w:t>
      </w:r>
      <w:r w:rsidRPr="00092482">
        <w:rPr>
          <w:rFonts w:ascii="Poppins" w:eastAsia="Times New Roman" w:hAnsi="Poppins" w:cs="Poppins"/>
          <w:color w:val="5D5D5D"/>
          <w:kern w:val="0"/>
          <w:sz w:val="26"/>
          <w:szCs w:val="26"/>
          <w:lang w:eastAsia="tr-TR"/>
          <w14:ligatures w14:val="none"/>
        </w:rPr>
        <w:t xml:space="preserve">) tüm kayıt ve belgelerin düzenlenebilmesi, yerel ve uluslararası yasal mevzuatın öngördüğü </w:t>
      </w:r>
      <w:r w:rsidRPr="00092482">
        <w:rPr>
          <w:rFonts w:ascii="Poppins" w:eastAsia="Times New Roman" w:hAnsi="Poppins" w:cs="Poppins"/>
          <w:color w:val="5D5D5D"/>
          <w:kern w:val="0"/>
          <w:sz w:val="26"/>
          <w:szCs w:val="26"/>
          <w:lang w:eastAsia="tr-TR"/>
          <w14:ligatures w14:val="none"/>
        </w:rPr>
        <w:lastRenderedPageBreak/>
        <w:t>bilgi saklama, raporlama, bilgilendirme, vergi, uluslararası yaptırımlar ve sair yükümlülüklere uyulabilmesi,</w:t>
      </w:r>
    </w:p>
    <w:p w14:paraId="5B3930C0" w14:textId="77777777" w:rsidR="00092482" w:rsidRDefault="00092482"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17F56043" w14:textId="7B47080D" w:rsidR="000C6ACC" w:rsidRPr="00092482" w:rsidRDefault="000C6ACC" w:rsidP="000C6ACC">
      <w:pPr>
        <w:pStyle w:val="ListeParagraf"/>
        <w:numPr>
          <w:ilvl w:val="0"/>
          <w:numId w:val="3"/>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Bilgi işlem gereksinimleri, sistemsel yapısı, alınan destek hizmetlerinin gerekliliği, bu hizmet ve ürünlere ilişkin olarak sizlere gerekli bilgilerin aktarılması amacıyla iletişim kurulabilmesi,</w:t>
      </w:r>
      <w:r w:rsidR="00092482">
        <w:rPr>
          <w:rFonts w:ascii="Poppins" w:eastAsia="Times New Roman" w:hAnsi="Poppins" w:cs="Poppins"/>
          <w:color w:val="5D5D5D"/>
          <w:kern w:val="0"/>
          <w:sz w:val="26"/>
          <w:szCs w:val="26"/>
          <w:lang w:eastAsia="tr-TR"/>
          <w14:ligatures w14:val="none"/>
        </w:rPr>
        <w:t xml:space="preserve"> </w:t>
      </w:r>
      <w:r w:rsidRPr="00092482">
        <w:rPr>
          <w:rFonts w:ascii="Poppins" w:eastAsia="Times New Roman" w:hAnsi="Poppins" w:cs="Poppins"/>
          <w:color w:val="5D5D5D"/>
          <w:kern w:val="0"/>
          <w:sz w:val="26"/>
          <w:szCs w:val="26"/>
          <w:lang w:eastAsia="tr-TR"/>
          <w14:ligatures w14:val="none"/>
        </w:rPr>
        <w:t>Karşılaştırmalı ürün ve/veya hizmet teklifi, modelleme, raporlama, tazminat değerlendirme ve ödemeleri, mevcut veya yeni ürün çalışmaları ve/veya geliştirmeleri, potansiyel müşteri tespiti başta olmak üzere, kişisel verilerinizi Şirket’e açıklamanıza konu olan Şirketimizin ana sözleşmesinde yazılı olan işleri düzenleyen kanun ve ilgili mevzuat kapsamında sizlere sunulacak her türlü ürün ve hizmetlerde kullanmak;</w:t>
      </w:r>
    </w:p>
    <w:p w14:paraId="2848F241" w14:textId="77777777" w:rsidR="00092482" w:rsidRDefault="00092482"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3B7AB99D" w14:textId="57B3D03F" w:rsidR="000C6ACC" w:rsidRPr="00092482" w:rsidRDefault="000C6ACC" w:rsidP="00092482">
      <w:pPr>
        <w:pStyle w:val="ListeParagraf"/>
        <w:numPr>
          <w:ilvl w:val="0"/>
          <w:numId w:val="3"/>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Şirket’imizin sigorta şirketleri ile sözleşmesel ilişkisine dayanarak sigorta aracısı sıfatı altında sunduğu sigorta şirketleri ürün ve hizmetleri ile bireysel emeklilik ürün ve hizmetlerinden faydalanmak, işlem sahibinin bilgilerini tespit için kimlik, adres ve diğer gerekli bilgileri kaydetmek; elektronik veya yazılı ortamda gerçekleştirilecek işleme dayanak olacak tüm kayıt ve belgeleri düzenlemek;</w:t>
      </w:r>
    </w:p>
    <w:p w14:paraId="35577D0D" w14:textId="77777777" w:rsidR="00092482" w:rsidRDefault="00092482"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6E2F9C9D" w14:textId="0872C0B4" w:rsidR="000C6ACC" w:rsidRPr="00092482" w:rsidRDefault="000C6ACC" w:rsidP="00092482">
      <w:pPr>
        <w:pStyle w:val="ListeParagraf"/>
        <w:numPr>
          <w:ilvl w:val="0"/>
          <w:numId w:val="3"/>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İnternet sitemiz üzerinden veya mobil uygulamalar üzerinden bilgi almak veya sigorta/bireysel emeklilik ürünü satın almak için IP numaranız gibi internet gezinme bilgileriniz ve benzeri bilgilerinizi çerezler (cookie) vasıtasıyla toplamak;</w:t>
      </w:r>
    </w:p>
    <w:p w14:paraId="6860E4AF" w14:textId="77777777" w:rsidR="00092482" w:rsidRDefault="00092482"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33983869" w14:textId="602AE35A" w:rsidR="000C6ACC" w:rsidRPr="00092482" w:rsidRDefault="000C6ACC" w:rsidP="00092482">
      <w:pPr>
        <w:pStyle w:val="ListeParagraf"/>
        <w:numPr>
          <w:ilvl w:val="0"/>
          <w:numId w:val="3"/>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 xml:space="preserve">T.C. Hazine Müsteşarlığı Türkiye Odalar ve Borsalar Birliği (TOBB), Sigortacılık ve Bireysel Emeklilik mevzuatı uyarınca, vergi daireleri, Bakanlıklar, TBB, BDDK, SPK, TCMB, MASAK, Sosyal Güvenlik Kurumu ve diğer resmi kurumlarca öngörülen bilgi saklama, raporlama, bilgilendirme yükümlülüklerine uymak, sözleşmelerin gerekliliklerini </w:t>
      </w:r>
      <w:r w:rsidRPr="00092482">
        <w:rPr>
          <w:rFonts w:ascii="Poppins" w:eastAsia="Times New Roman" w:hAnsi="Poppins" w:cs="Poppins"/>
          <w:color w:val="5D5D5D"/>
          <w:kern w:val="0"/>
          <w:sz w:val="26"/>
          <w:szCs w:val="26"/>
          <w:lang w:eastAsia="tr-TR"/>
          <w14:ligatures w14:val="none"/>
        </w:rPr>
        <w:lastRenderedPageBreak/>
        <w:t>yerine getirmek ve bu hizmetlerden faydalanılmasına ilişkin olarak Şirket’in tabi olduğu yasal yükümlülükleri ifa etmek;</w:t>
      </w:r>
    </w:p>
    <w:p w14:paraId="3F827243" w14:textId="77777777" w:rsidR="00092482" w:rsidRDefault="00092482"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71B8D3E8" w14:textId="0439FBED" w:rsidR="000C6ACC" w:rsidRPr="00092482" w:rsidRDefault="000C6ACC" w:rsidP="00092482">
      <w:pPr>
        <w:pStyle w:val="ListeParagraf"/>
        <w:numPr>
          <w:ilvl w:val="0"/>
          <w:numId w:val="3"/>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Şirket ile iş ilişkisi içerisinde olan üçüncü gerçek veya tüzel kişiler ile yapılan sözleşmeler veya yürütülen faaliyetler çerçevesinde hukuki ve ticari yükümlülüklerin gerçekleştirilmesi için, Şirket tarafından, iş ortağı/müşteri/tedarikçi (yetkili veya çalışanlar) sözleşmeden kaynaklanan yükümlülüklerin ifası, hak tesisi, hakların korunması, ticari ve hukuki değerlendirme süreçleri, hukuki ve ticari risk analizleri, hukuki uyum süreci, mali işler yürütülmesi,</w:t>
      </w:r>
    </w:p>
    <w:p w14:paraId="2ABBA95D" w14:textId="77777777" w:rsidR="00092482" w:rsidRDefault="00092482"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3B0681C8" w14:textId="36FB4826" w:rsidR="000C6ACC" w:rsidRPr="00092482" w:rsidRDefault="000C6ACC" w:rsidP="000C6ACC">
      <w:pPr>
        <w:pStyle w:val="ListeParagraf"/>
        <w:numPr>
          <w:ilvl w:val="0"/>
          <w:numId w:val="3"/>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Şirket’in ticari ve iş stratejilerinin belirlenmesi ve uygulanması amacı doğrultusunda; Şirket tarafından yürütülen finans operasyonları, iletişim, pazar araştırması ve sosyal sorumluluk aktiviteleri, satın alma operasyonları (talep, teklif, değerlendirme, sipariş, bütçelendirme, sözleşme), Şirket ticari ve iş stratejilerinin belirlenmesi ve uygulanması, Şirket içi sistem ve uygulama yönetimi operasyonları, hukuki operasyonların yönetimi,</w:t>
      </w:r>
      <w:r w:rsidR="00092482">
        <w:rPr>
          <w:rFonts w:ascii="Poppins" w:eastAsia="Times New Roman" w:hAnsi="Poppins" w:cs="Poppins"/>
          <w:color w:val="5D5D5D"/>
          <w:kern w:val="0"/>
          <w:sz w:val="26"/>
          <w:szCs w:val="26"/>
          <w:lang w:eastAsia="tr-TR"/>
          <w14:ligatures w14:val="none"/>
        </w:rPr>
        <w:t xml:space="preserve"> </w:t>
      </w:r>
      <w:r w:rsidRPr="00092482">
        <w:rPr>
          <w:rFonts w:ascii="Poppins" w:eastAsia="Times New Roman" w:hAnsi="Poppins" w:cs="Poppins"/>
          <w:color w:val="5D5D5D"/>
          <w:kern w:val="0"/>
          <w:sz w:val="26"/>
          <w:szCs w:val="26"/>
          <w:lang w:eastAsia="tr-TR"/>
          <w14:ligatures w14:val="none"/>
        </w:rPr>
        <w:t>amaçlarıyla 6698 sayılı Kanun’un 4. Maddesinde belirtilen ilkeler 5. ve 6. maddelerinde belirtilen kişisel veri işleme şartları ve amaçları dahilinde işlenecektir.</w:t>
      </w:r>
    </w:p>
    <w:p w14:paraId="03ADBAF7" w14:textId="77777777"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br/>
      </w:r>
    </w:p>
    <w:p w14:paraId="3AEA3906" w14:textId="161D7377"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b/>
          <w:bCs/>
          <w:color w:val="5D5D5D"/>
          <w:kern w:val="0"/>
          <w:sz w:val="26"/>
          <w:szCs w:val="26"/>
          <w:lang w:eastAsia="tr-TR"/>
          <w14:ligatures w14:val="none"/>
        </w:rPr>
        <w:t>c) İşlenen Kişisel Verilerin Kimlere ve Hangi Amaçla Aktarılabileceği</w:t>
      </w:r>
    </w:p>
    <w:p w14:paraId="09F8C172" w14:textId="77777777" w:rsidR="006A4C75" w:rsidRDefault="006A4C75"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469A63DC" w14:textId="72322D17" w:rsid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Toplanan kişisel verileriniz; yukarıda belirtilen amaçların</w:t>
      </w:r>
      <w:r w:rsidR="00092482">
        <w:rPr>
          <w:rFonts w:ascii="Poppins" w:eastAsia="Times New Roman" w:hAnsi="Poppins" w:cs="Poppins"/>
          <w:color w:val="5D5D5D"/>
          <w:kern w:val="0"/>
          <w:sz w:val="26"/>
          <w:szCs w:val="26"/>
          <w:lang w:eastAsia="tr-TR"/>
          <w14:ligatures w14:val="none"/>
        </w:rPr>
        <w:t xml:space="preserve"> </w:t>
      </w:r>
      <w:r w:rsidRPr="000C6ACC">
        <w:rPr>
          <w:rFonts w:ascii="Poppins" w:eastAsia="Times New Roman" w:hAnsi="Poppins" w:cs="Poppins"/>
          <w:color w:val="5D5D5D"/>
          <w:kern w:val="0"/>
          <w:sz w:val="26"/>
          <w:szCs w:val="26"/>
          <w:lang w:eastAsia="tr-TR"/>
          <w14:ligatures w14:val="none"/>
        </w:rPr>
        <w:t>gerçekleştirilmesi ile sınırlı olmak üzere;</w:t>
      </w:r>
    </w:p>
    <w:p w14:paraId="76CE2586" w14:textId="77777777" w:rsidR="00092482" w:rsidRPr="000C6ACC" w:rsidRDefault="00092482"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14AB1372" w14:textId="77777777" w:rsidR="00092482" w:rsidRDefault="000C6ACC" w:rsidP="000C6ACC">
      <w:pPr>
        <w:pStyle w:val="ListeParagraf"/>
        <w:numPr>
          <w:ilvl w:val="0"/>
          <w:numId w:val="4"/>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Şirket’imizin iş ortaklarına, iştiraklerine,</w:t>
      </w:r>
    </w:p>
    <w:p w14:paraId="5DC234F4" w14:textId="77777777" w:rsidR="00092482" w:rsidRDefault="000C6ACC" w:rsidP="000C6ACC">
      <w:pPr>
        <w:pStyle w:val="ListeParagraf"/>
        <w:numPr>
          <w:ilvl w:val="0"/>
          <w:numId w:val="4"/>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Türk Ticaret Kanunu, Sigortacılık Kanunu, Bireysel Emeklilik Tasarruf ve Yatırım Sistemi Hakkında Kanun ve diğer mevzuat hükümlerinin izin verdiği kişi veya kuruluşlara,</w:t>
      </w:r>
    </w:p>
    <w:p w14:paraId="401BED9F" w14:textId="77777777" w:rsidR="00092482" w:rsidRDefault="000C6ACC" w:rsidP="000C6ACC">
      <w:pPr>
        <w:pStyle w:val="ListeParagraf"/>
        <w:numPr>
          <w:ilvl w:val="0"/>
          <w:numId w:val="4"/>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lastRenderedPageBreak/>
        <w:t>T.C. Hazine Müsteşarlığı, MASAK, Sigorta Gözetim Merkezi (SGM), Türkiye Odalar ve Borsalar Birliği (TOBB) gibi idari ve resmi makamlara,</w:t>
      </w:r>
    </w:p>
    <w:p w14:paraId="0212C9A5" w14:textId="77777777" w:rsidR="00092482" w:rsidRDefault="000C6ACC" w:rsidP="000C6ACC">
      <w:pPr>
        <w:pStyle w:val="ListeParagraf"/>
        <w:numPr>
          <w:ilvl w:val="0"/>
          <w:numId w:val="4"/>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Kanunen yetkili kamu kurumları ve Şirket’in doğrudan ve dolaylı hissedarları ile yurtdışı iştirakleri ve acentesi bulunduğumuz sigorta şirketleri ile destek hizmeti alınan yurt içi-yurt dışı üçüncü kişiler, bağımsız denetim şirketleri ile Sigortacılık ve Bireysel Emeklilik mevzuatı uyarınca aktarıma izin verilen kuruluşlar başta olmak üzere; özel hukuk kişilerine,</w:t>
      </w:r>
    </w:p>
    <w:p w14:paraId="3E05A25D" w14:textId="1B807C47" w:rsidR="000C6ACC" w:rsidRPr="00092482" w:rsidRDefault="000C6ACC" w:rsidP="000C6ACC">
      <w:pPr>
        <w:pStyle w:val="ListeParagraf"/>
        <w:numPr>
          <w:ilvl w:val="0"/>
          <w:numId w:val="4"/>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Ürün/hizmet karşılaştırma ve başvuru gerçekleştirme konularında hizmet aldığımız, işbirliği yaptığımız, program ortağı kurum, kuruluş, bankalara, finans kurumlarına, servis sağlayıcılara veya firmalara, verilerin bulut ortamında veya bilgi işlem veri merkezi ve altyapılarında saklanması ve yazılım geliştirmesi hizmeti aldığımız kişi ve kurumlara, müşterilerimize gönderdiğimiz iletilerin gönderilmesi konusunda anlaşmalı olduğumuz kurumlara,</w:t>
      </w:r>
      <w:r w:rsidR="00092482">
        <w:rPr>
          <w:rFonts w:ascii="Poppins" w:eastAsia="Times New Roman" w:hAnsi="Poppins" w:cs="Poppins"/>
          <w:color w:val="5D5D5D"/>
          <w:kern w:val="0"/>
          <w:sz w:val="26"/>
          <w:szCs w:val="26"/>
          <w:lang w:eastAsia="tr-TR"/>
          <w14:ligatures w14:val="none"/>
        </w:rPr>
        <w:t xml:space="preserve"> </w:t>
      </w:r>
      <w:r w:rsidRPr="00092482">
        <w:rPr>
          <w:rFonts w:ascii="Poppins" w:eastAsia="Times New Roman" w:hAnsi="Poppins" w:cs="Poppins"/>
          <w:color w:val="5D5D5D"/>
          <w:kern w:val="0"/>
          <w:sz w:val="26"/>
          <w:szCs w:val="26"/>
          <w:lang w:eastAsia="tr-TR"/>
          <w14:ligatures w14:val="none"/>
        </w:rPr>
        <w:t>6698 sayılı Kanun’un 8. ve 9. maddelerinde belirtilen kişisel veri işleme şartları ve amaçları çerçevesinde aktarılabilecektir.</w:t>
      </w:r>
    </w:p>
    <w:p w14:paraId="7932A26C" w14:textId="2B2C78DA"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268E04DE" w14:textId="79AA8F8F"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b/>
          <w:bCs/>
          <w:color w:val="5D5D5D"/>
          <w:kern w:val="0"/>
          <w:sz w:val="26"/>
          <w:szCs w:val="26"/>
          <w:lang w:eastAsia="tr-TR"/>
          <w14:ligatures w14:val="none"/>
        </w:rPr>
        <w:t>ç) Kişisel Veri Toplamanın Yöntemi ve Hukuki Sebebi</w:t>
      </w:r>
    </w:p>
    <w:p w14:paraId="3394674D" w14:textId="77777777" w:rsidR="00092482" w:rsidRDefault="00092482"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315D8740" w14:textId="1F524E59"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Kişisel verileriniz, genel müdürlük yahut şubelerimiz, internet sitemiz teklif alma modülü veya online satış modülü üzerinden yapılmış başvurular, çağrı merkezlerimiz, sosyal medya, Kimlik Paylaşım Sistemi, Adres Paylaşım Sistemi gibi yöntemler ile sözlü, yazılı veya elektronik ortamda veya ilerde kurulacak/oluşabilecek diğer kanallar başta olmak üzere;</w:t>
      </w:r>
    </w:p>
    <w:p w14:paraId="7A01F677" w14:textId="77777777" w:rsidR="00092482" w:rsidRDefault="00092482"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6C1A6A7A" w14:textId="5F4BCCF0"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Şirket tarafından Türk Ticaret Kanunu, Sigortacılık Kanunu, Bireysel Emeklilik Tasarruf ve Yatırım Sistemi Hakkında Kanun ve diğer mevzuat hükümlerine dayanarak; sunulan ürün ve hizmetleri sağlamak, geliştirmek ve bunlarla ilgili ticari faaliyetleri yürütmek amacıyla toplanmaktadır.</w:t>
      </w:r>
    </w:p>
    <w:p w14:paraId="4C73CE6B" w14:textId="77777777"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lastRenderedPageBreak/>
        <w:t>Bu hukuki sebeple toplanan kişisel verileriniz 6698 sayılı Kanun’un 5. ve 6. maddelerinde belirtilen kişisel veri işleme şartları ve amaçları kapsamında bu Bilgilendirme’nin (b) ve (c) maddelerinde belirtilen amaçlarla da işlenebilmekte ve aktarılabilmektedir.</w:t>
      </w:r>
    </w:p>
    <w:p w14:paraId="11C2C1B4" w14:textId="77777777"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br/>
      </w:r>
    </w:p>
    <w:p w14:paraId="778DE044" w14:textId="4F36F098"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b/>
          <w:bCs/>
          <w:color w:val="5D5D5D"/>
          <w:kern w:val="0"/>
          <w:sz w:val="26"/>
          <w:szCs w:val="26"/>
          <w:lang w:eastAsia="tr-TR"/>
          <w14:ligatures w14:val="none"/>
        </w:rPr>
        <w:t>d) Kişisel Veri Sahibinin 6698 sayılı Kanun’un 11. Maddesinde Sayılan Hakları</w:t>
      </w:r>
    </w:p>
    <w:p w14:paraId="11CEA2E9" w14:textId="77777777" w:rsidR="00092482" w:rsidRDefault="00092482"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18E194A8" w14:textId="09B8CE4A"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Kişisel veri sahipleri olarak, haklarınıza ilişkin taleplerinizi aşağıda düzenlenen Şirket’e iletmeniz durumunda Şirket talebin niteliğine göre talebi en kısa sürede ve en geç otuz gün içinde ücretsiz olarak sonuçlandıracaktır. Ancak, işlemin ayrıca bir maliyeti gerektirmesi halinde, Şirket tarafından Kişisel Verileri Koruma Kurulu’nca belirlenen tarifedeki ücret alınacaktır. Bu kapsamda kişisel veri sahipleri;</w:t>
      </w:r>
    </w:p>
    <w:p w14:paraId="21109F90" w14:textId="77777777"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br/>
      </w:r>
    </w:p>
    <w:p w14:paraId="6CEAF7C9" w14:textId="77777777" w:rsidR="00092482" w:rsidRDefault="000C6ACC" w:rsidP="000C6ACC">
      <w:pPr>
        <w:pStyle w:val="ListeParagraf"/>
        <w:numPr>
          <w:ilvl w:val="0"/>
          <w:numId w:val="5"/>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Kişisel veri işlenip işlenmediğini öğrenme,</w:t>
      </w:r>
    </w:p>
    <w:p w14:paraId="4158AA0B" w14:textId="77777777" w:rsidR="00092482" w:rsidRDefault="000C6ACC" w:rsidP="000C6ACC">
      <w:pPr>
        <w:pStyle w:val="ListeParagraf"/>
        <w:numPr>
          <w:ilvl w:val="0"/>
          <w:numId w:val="5"/>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Kişisel veri işlenip işlenmediğini öğrenme,</w:t>
      </w:r>
    </w:p>
    <w:p w14:paraId="1F99BD59" w14:textId="77777777" w:rsidR="00092482" w:rsidRDefault="000C6ACC" w:rsidP="000C6ACC">
      <w:pPr>
        <w:pStyle w:val="ListeParagraf"/>
        <w:numPr>
          <w:ilvl w:val="0"/>
          <w:numId w:val="5"/>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Kişisel verilerin işlenme amacını ve bunların amacına uygun kullanılıp kullanılmadığını öğrenme,</w:t>
      </w:r>
    </w:p>
    <w:p w14:paraId="57CFAC93" w14:textId="77777777" w:rsidR="00092482" w:rsidRDefault="000C6ACC" w:rsidP="000C6ACC">
      <w:pPr>
        <w:pStyle w:val="ListeParagraf"/>
        <w:numPr>
          <w:ilvl w:val="0"/>
          <w:numId w:val="5"/>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Yurt içinde veya yurt dışında kişisel verilerin aktarıldığı üçüncü kişileri bilme,</w:t>
      </w:r>
    </w:p>
    <w:p w14:paraId="02E6A83E" w14:textId="77777777" w:rsidR="00092482" w:rsidRDefault="000C6ACC" w:rsidP="000C6ACC">
      <w:pPr>
        <w:pStyle w:val="ListeParagraf"/>
        <w:numPr>
          <w:ilvl w:val="0"/>
          <w:numId w:val="5"/>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Kişisel verilerin eksik veya yanlış işlenmiş olması hâlinde bunların düzeltilmesini isteme ve bu kapsamda yapılan işlemin kişisel verilerin aktarıldığı üçüncü kişilere bildirilmesini isteme,</w:t>
      </w:r>
    </w:p>
    <w:p w14:paraId="377329FD" w14:textId="77777777" w:rsidR="00092482" w:rsidRDefault="000C6ACC" w:rsidP="000C6ACC">
      <w:pPr>
        <w:pStyle w:val="ListeParagraf"/>
        <w:numPr>
          <w:ilvl w:val="0"/>
          <w:numId w:val="5"/>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6698 sayılı 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0914327A" w14:textId="77777777" w:rsidR="00092482" w:rsidRDefault="000C6ACC" w:rsidP="000C6ACC">
      <w:pPr>
        <w:pStyle w:val="ListeParagraf"/>
        <w:numPr>
          <w:ilvl w:val="0"/>
          <w:numId w:val="5"/>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lastRenderedPageBreak/>
        <w:t>İşlenen verilerin münhasıran otomatik sistemler vasıtasıyla analiz edilmesi suretiyle kişinin kendisi aleyhine bir sonucun ortaya çıkmasına itiraz etme,</w:t>
      </w:r>
    </w:p>
    <w:p w14:paraId="6B8EAB86" w14:textId="09B1E7BF" w:rsidR="000C6ACC" w:rsidRPr="00092482" w:rsidRDefault="000C6ACC" w:rsidP="000C6ACC">
      <w:pPr>
        <w:pStyle w:val="ListeParagraf"/>
        <w:numPr>
          <w:ilvl w:val="0"/>
          <w:numId w:val="5"/>
        </w:numPr>
        <w:shd w:val="clear" w:color="auto" w:fill="FFFFFF"/>
        <w:spacing w:line="420" w:lineRule="atLeast"/>
        <w:rPr>
          <w:rFonts w:ascii="Poppins" w:eastAsia="Times New Roman" w:hAnsi="Poppins" w:cs="Poppins"/>
          <w:color w:val="5D5D5D"/>
          <w:kern w:val="0"/>
          <w:sz w:val="26"/>
          <w:szCs w:val="26"/>
          <w:lang w:eastAsia="tr-TR"/>
          <w14:ligatures w14:val="none"/>
        </w:rPr>
      </w:pPr>
      <w:r w:rsidRPr="00092482">
        <w:rPr>
          <w:rFonts w:ascii="Poppins" w:eastAsia="Times New Roman" w:hAnsi="Poppins" w:cs="Poppins"/>
          <w:color w:val="5D5D5D"/>
          <w:kern w:val="0"/>
          <w:sz w:val="26"/>
          <w:szCs w:val="26"/>
          <w:lang w:eastAsia="tr-TR"/>
          <w14:ligatures w14:val="none"/>
        </w:rPr>
        <w:t>Kişisel verilerin kanuna aykırı olarak işlenmesi sebebiyle zarara uğraması halinde zararın giderilmesini talep etme haklarına sahiptir.</w:t>
      </w:r>
    </w:p>
    <w:p w14:paraId="5B5720D9" w14:textId="66E12C9D"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389417B3" w14:textId="77777777"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Yukarıda belirtilen haklarınızı kullanma ile ilgili talebinizi, 6698 sayılı Kanunu’nun 13. maddesinin 1. fıkrası ve 30356 sayılı ve 10.03.2018 tarihli Veri Sorumlusuna Başvuru Usul ve Esasları Hakkında Tebliğ gereğince Türkçe ve yazılı olarak veya kayıtlı elektronik posta (KEP) adresi, güvenli elektronik imza, mobil imza ya da ŞİRKET’e daha önce bildirilen ve sistemimizde kayıtlı bulunan elektronik posta adresini kullanmak suretiyle iletebilirsiniz. Başvurularda sadece başvuru sahibi kişi hakkında bilgi verilecek olup diğer aile fertleri ve üçüncü kişiler hakkında bilgi alınması mümkün olmayacaktır. ŞİRKET’in cevap vermeden önce kimliğinizi doğrulama hakkı saklıdır.</w:t>
      </w:r>
    </w:p>
    <w:p w14:paraId="245DF2F7" w14:textId="77777777"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br/>
      </w:r>
    </w:p>
    <w:p w14:paraId="433EA567" w14:textId="77777777"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Başvurunuzda ;</w:t>
      </w:r>
    </w:p>
    <w:p w14:paraId="555C38AF" w14:textId="77777777"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br/>
      </w:r>
    </w:p>
    <w:p w14:paraId="4DF76A5D" w14:textId="19E1C73A"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a)</w:t>
      </w:r>
      <w:r w:rsidR="00092482">
        <w:rPr>
          <w:rFonts w:ascii="Poppins" w:eastAsia="Times New Roman" w:hAnsi="Poppins" w:cs="Poppins"/>
          <w:color w:val="5D5D5D"/>
          <w:kern w:val="0"/>
          <w:sz w:val="26"/>
          <w:szCs w:val="26"/>
          <w:lang w:eastAsia="tr-TR"/>
          <w14:ligatures w14:val="none"/>
        </w:rPr>
        <w:t xml:space="preserve"> </w:t>
      </w:r>
      <w:r w:rsidRPr="000C6ACC">
        <w:rPr>
          <w:rFonts w:ascii="Poppins" w:eastAsia="Times New Roman" w:hAnsi="Poppins" w:cs="Poppins"/>
          <w:color w:val="5D5D5D"/>
          <w:kern w:val="0"/>
          <w:sz w:val="26"/>
          <w:szCs w:val="26"/>
          <w:lang w:eastAsia="tr-TR"/>
          <w14:ligatures w14:val="none"/>
        </w:rPr>
        <w:t>Adınızın, soyadınızın ve başvuru yazılı ise imzanızın,</w:t>
      </w:r>
    </w:p>
    <w:p w14:paraId="27B854FE" w14:textId="05A4B326"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b)</w:t>
      </w:r>
      <w:r w:rsidR="00092482">
        <w:rPr>
          <w:rFonts w:ascii="Poppins" w:eastAsia="Times New Roman" w:hAnsi="Poppins" w:cs="Poppins"/>
          <w:color w:val="5D5D5D"/>
          <w:kern w:val="0"/>
          <w:sz w:val="26"/>
          <w:szCs w:val="26"/>
          <w:lang w:eastAsia="tr-TR"/>
          <w14:ligatures w14:val="none"/>
        </w:rPr>
        <w:t xml:space="preserve"> </w:t>
      </w:r>
      <w:r w:rsidRPr="000C6ACC">
        <w:rPr>
          <w:rFonts w:ascii="Poppins" w:eastAsia="Times New Roman" w:hAnsi="Poppins" w:cs="Poppins"/>
          <w:color w:val="5D5D5D"/>
          <w:kern w:val="0"/>
          <w:sz w:val="26"/>
          <w:szCs w:val="26"/>
          <w:lang w:eastAsia="tr-TR"/>
          <w14:ligatures w14:val="none"/>
        </w:rPr>
        <w:t>Türkiye Cumhuriyeti vatandaşları için T.C. kimlik numaranızın, yabancı iseniz uyruğunuzun, pasaport numaranızın veya varsa kimlik numaranızın,</w:t>
      </w:r>
    </w:p>
    <w:p w14:paraId="7A51B5D6" w14:textId="77777777" w:rsidR="00092482"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c)</w:t>
      </w:r>
      <w:r w:rsidR="00092482">
        <w:rPr>
          <w:rFonts w:ascii="Poppins" w:eastAsia="Times New Roman" w:hAnsi="Poppins" w:cs="Poppins"/>
          <w:color w:val="5D5D5D"/>
          <w:kern w:val="0"/>
          <w:sz w:val="26"/>
          <w:szCs w:val="26"/>
          <w:lang w:eastAsia="tr-TR"/>
          <w14:ligatures w14:val="none"/>
        </w:rPr>
        <w:t xml:space="preserve"> </w:t>
      </w:r>
      <w:r w:rsidRPr="000C6ACC">
        <w:rPr>
          <w:rFonts w:ascii="Poppins" w:eastAsia="Times New Roman" w:hAnsi="Poppins" w:cs="Poppins"/>
          <w:color w:val="5D5D5D"/>
          <w:kern w:val="0"/>
          <w:sz w:val="26"/>
          <w:szCs w:val="26"/>
          <w:lang w:eastAsia="tr-TR"/>
          <w14:ligatures w14:val="none"/>
        </w:rPr>
        <w:t>Tebligata esas yerleşim yeri veya iş yeri adresinizin,</w:t>
      </w:r>
    </w:p>
    <w:p w14:paraId="7F1EB1F7" w14:textId="70F82288" w:rsidR="00092482"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ç)</w:t>
      </w:r>
      <w:r w:rsidR="00092482">
        <w:rPr>
          <w:rFonts w:ascii="Poppins" w:eastAsia="Times New Roman" w:hAnsi="Poppins" w:cs="Poppins"/>
          <w:color w:val="5D5D5D"/>
          <w:kern w:val="0"/>
          <w:sz w:val="26"/>
          <w:szCs w:val="26"/>
          <w:lang w:eastAsia="tr-TR"/>
          <w14:ligatures w14:val="none"/>
        </w:rPr>
        <w:t xml:space="preserve"> </w:t>
      </w:r>
      <w:r w:rsidRPr="000C6ACC">
        <w:rPr>
          <w:rFonts w:ascii="Poppins" w:eastAsia="Times New Roman" w:hAnsi="Poppins" w:cs="Poppins"/>
          <w:color w:val="5D5D5D"/>
          <w:kern w:val="0"/>
          <w:sz w:val="26"/>
          <w:szCs w:val="26"/>
          <w:lang w:eastAsia="tr-TR"/>
          <w14:ligatures w14:val="none"/>
        </w:rPr>
        <w:t>Varsa bildirime esas elektronik posta adresi, telefon ve faks numaranızın,</w:t>
      </w:r>
    </w:p>
    <w:p w14:paraId="08FEDF13" w14:textId="55D59E17"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d)</w:t>
      </w:r>
      <w:r w:rsidR="00092482">
        <w:rPr>
          <w:rFonts w:ascii="Poppins" w:eastAsia="Times New Roman" w:hAnsi="Poppins" w:cs="Poppins"/>
          <w:color w:val="5D5D5D"/>
          <w:kern w:val="0"/>
          <w:sz w:val="26"/>
          <w:szCs w:val="26"/>
          <w:lang w:eastAsia="tr-TR"/>
          <w14:ligatures w14:val="none"/>
        </w:rPr>
        <w:t xml:space="preserve"> </w:t>
      </w:r>
      <w:r w:rsidRPr="000C6ACC">
        <w:rPr>
          <w:rFonts w:ascii="Poppins" w:eastAsia="Times New Roman" w:hAnsi="Poppins" w:cs="Poppins"/>
          <w:color w:val="5D5D5D"/>
          <w:kern w:val="0"/>
          <w:sz w:val="26"/>
          <w:szCs w:val="26"/>
          <w:lang w:eastAsia="tr-TR"/>
          <w14:ligatures w14:val="none"/>
        </w:rPr>
        <w:t>Talep konunuzun,</w:t>
      </w:r>
    </w:p>
    <w:p w14:paraId="30EFDF89" w14:textId="77777777" w:rsidR="00092482" w:rsidRDefault="00092482"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p>
    <w:p w14:paraId="34C09586" w14:textId="07FA85E9"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bulunması zorunlu olup varsa konuya ilişkin bilgi ve belgelerin de başvuruya eklenmesi gerekmektedir.</w:t>
      </w:r>
    </w:p>
    <w:p w14:paraId="5B35034E" w14:textId="01EFFCE2"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lastRenderedPageBreak/>
        <w:t>Yazılı olarak yapmak istediğiniz başvurularınızı, gerekli belgeleri ekleyerek veri sorumlusu olarak Şirketimizin “</w:t>
      </w:r>
      <w:r>
        <w:rPr>
          <w:rFonts w:ascii="Poppins" w:eastAsia="Times New Roman" w:hAnsi="Poppins" w:cs="Poppins"/>
          <w:color w:val="5D5D5D"/>
          <w:kern w:val="0"/>
          <w:sz w:val="26"/>
          <w:szCs w:val="26"/>
          <w:lang w:eastAsia="tr-TR"/>
          <w14:ligatures w14:val="none"/>
        </w:rPr>
        <w:t>Barış Mah. İzmir Cad. No:22 Beylikdüzü İSTANBUL</w:t>
      </w:r>
      <w:r w:rsidRPr="000C6ACC">
        <w:rPr>
          <w:rFonts w:ascii="Poppins" w:eastAsia="Times New Roman" w:hAnsi="Poppins" w:cs="Poppins"/>
          <w:color w:val="5D5D5D"/>
          <w:kern w:val="0"/>
          <w:sz w:val="26"/>
          <w:szCs w:val="26"/>
          <w:lang w:eastAsia="tr-TR"/>
          <w14:ligatures w14:val="none"/>
        </w:rPr>
        <w:t>” adresine verebilirsiniz.</w:t>
      </w:r>
    </w:p>
    <w:p w14:paraId="1BCCA812" w14:textId="4FAC25F5" w:rsidR="000C6ACC" w:rsidRPr="000C6ACC" w:rsidRDefault="000C6ACC" w:rsidP="000C6ACC">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E-posta yoluyla yapmak istediğiniz başvurularınızı</w:t>
      </w:r>
      <w:r w:rsidR="00092482">
        <w:rPr>
          <w:rFonts w:ascii="Poppins" w:eastAsia="Times New Roman" w:hAnsi="Poppins" w:cs="Poppins"/>
          <w:color w:val="5D5D5D"/>
          <w:kern w:val="0"/>
          <w:sz w:val="26"/>
          <w:szCs w:val="26"/>
          <w:lang w:eastAsia="tr-TR"/>
          <w14:ligatures w14:val="none"/>
        </w:rPr>
        <w:t xml:space="preserve"> </w:t>
      </w:r>
      <w:r w:rsidRPr="000C6ACC">
        <w:rPr>
          <w:rFonts w:ascii="Poppins" w:eastAsia="Times New Roman" w:hAnsi="Poppins" w:cs="Poppins"/>
          <w:color w:val="5D5D5D"/>
          <w:kern w:val="0"/>
          <w:sz w:val="26"/>
          <w:szCs w:val="26"/>
          <w:lang w:eastAsia="tr-TR"/>
          <w14:ligatures w14:val="none"/>
        </w:rPr>
        <w:t>info@</w:t>
      </w:r>
      <w:r>
        <w:rPr>
          <w:rFonts w:ascii="Poppins" w:eastAsia="Times New Roman" w:hAnsi="Poppins" w:cs="Poppins"/>
          <w:color w:val="5D5D5D"/>
          <w:kern w:val="0"/>
          <w:sz w:val="26"/>
          <w:szCs w:val="26"/>
          <w:lang w:eastAsia="tr-TR"/>
          <w14:ligatures w14:val="none"/>
        </w:rPr>
        <w:t>info</w:t>
      </w:r>
      <w:r w:rsidRPr="000C6ACC">
        <w:rPr>
          <w:rFonts w:ascii="Poppins" w:eastAsia="Times New Roman" w:hAnsi="Poppins" w:cs="Poppins"/>
          <w:color w:val="5D5D5D"/>
          <w:kern w:val="0"/>
          <w:sz w:val="26"/>
          <w:szCs w:val="26"/>
          <w:lang w:eastAsia="tr-TR"/>
          <w14:ligatures w14:val="none"/>
        </w:rPr>
        <w:t>sigorta.com e-posta adresine yapabilirsiniz. KEP yoluyla yapmak istediğiniz başvurularınızı KEP adresimize yapabilirsiniz.</w:t>
      </w:r>
    </w:p>
    <w:p w14:paraId="5304DA48" w14:textId="1A38F51C" w:rsidR="000C6ACC" w:rsidRPr="00092482" w:rsidRDefault="000C6ACC" w:rsidP="00092482">
      <w:pPr>
        <w:shd w:val="clear" w:color="auto" w:fill="FFFFFF"/>
        <w:spacing w:line="420" w:lineRule="atLeast"/>
        <w:rPr>
          <w:rFonts w:ascii="Poppins" w:eastAsia="Times New Roman" w:hAnsi="Poppins" w:cs="Poppins"/>
          <w:color w:val="5D5D5D"/>
          <w:kern w:val="0"/>
          <w:sz w:val="26"/>
          <w:szCs w:val="26"/>
          <w:lang w:eastAsia="tr-TR"/>
          <w14:ligatures w14:val="none"/>
        </w:rPr>
      </w:pPr>
      <w:r w:rsidRPr="000C6ACC">
        <w:rPr>
          <w:rFonts w:ascii="Poppins" w:eastAsia="Times New Roman" w:hAnsi="Poppins" w:cs="Poppins"/>
          <w:color w:val="5D5D5D"/>
          <w:kern w:val="0"/>
          <w:sz w:val="26"/>
          <w:szCs w:val="26"/>
          <w:lang w:eastAsia="tr-TR"/>
          <w14:ligatures w14:val="none"/>
        </w:rPr>
        <w:t>Talebinizin niteliğine göre kimlik tespitine olanak sağlayacak bilgi ve belgelerin eksiksiz ve doğru olarak tarafımıza sağlanması gerekmektedir. İstenilen bilgi ve belgelerin gereği gibi sağlanmaması durumunda, ŞİRKET tarafından talebinize istinaden yapılacak araştırmaların tam ve nitelikli şekilde yürütülmesinde aksaklıklar yaşanabilecektir. Bu durumda, ŞİRKET kanuni haklarını saklı tuttuğunu beyan eder. Bu nedenle, başvurunuzun talebinizin niteliğine göre eksiksiz ve istenilen bilgileri ve belgeleri içerecek şekilde gönderilmesi gerekmektedir.</w:t>
      </w:r>
    </w:p>
    <w:sectPr w:rsidR="000C6ACC" w:rsidRPr="00092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35496"/>
    <w:multiLevelType w:val="hybridMultilevel"/>
    <w:tmpl w:val="9AD0B0BC"/>
    <w:lvl w:ilvl="0" w:tplc="05DE7832">
      <w:numFmt w:val="bullet"/>
      <w:lvlText w:val="·"/>
      <w:lvlJc w:val="left"/>
      <w:pPr>
        <w:ind w:left="360" w:hanging="360"/>
      </w:pPr>
      <w:rPr>
        <w:rFonts w:ascii="Poppins" w:eastAsia="Times New Roman" w:hAnsi="Poppins" w:cs="Poppin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CC75453"/>
    <w:multiLevelType w:val="hybridMultilevel"/>
    <w:tmpl w:val="87CC3234"/>
    <w:lvl w:ilvl="0" w:tplc="05DE7832">
      <w:numFmt w:val="bullet"/>
      <w:lvlText w:val="·"/>
      <w:lvlJc w:val="left"/>
      <w:pPr>
        <w:ind w:left="360" w:hanging="360"/>
      </w:pPr>
      <w:rPr>
        <w:rFonts w:ascii="Poppins" w:eastAsia="Times New Roman" w:hAnsi="Poppins" w:cs="Poppin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F54654"/>
    <w:multiLevelType w:val="hybridMultilevel"/>
    <w:tmpl w:val="A468BB60"/>
    <w:lvl w:ilvl="0" w:tplc="05DE7832">
      <w:numFmt w:val="bullet"/>
      <w:lvlText w:val="·"/>
      <w:lvlJc w:val="left"/>
      <w:pPr>
        <w:ind w:left="360" w:hanging="360"/>
      </w:pPr>
      <w:rPr>
        <w:rFonts w:ascii="Poppins" w:eastAsia="Times New Roman" w:hAnsi="Poppins" w:cs="Poppin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4C1D38F6"/>
    <w:multiLevelType w:val="hybridMultilevel"/>
    <w:tmpl w:val="FC4A3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FB2BB0"/>
    <w:multiLevelType w:val="hybridMultilevel"/>
    <w:tmpl w:val="773215EA"/>
    <w:lvl w:ilvl="0" w:tplc="05DE7832">
      <w:numFmt w:val="bullet"/>
      <w:lvlText w:val="·"/>
      <w:lvlJc w:val="left"/>
      <w:pPr>
        <w:ind w:left="360" w:hanging="360"/>
      </w:pPr>
      <w:rPr>
        <w:rFonts w:ascii="Poppins" w:eastAsia="Times New Roman" w:hAnsi="Poppins" w:cs="Poppin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66949787">
    <w:abstractNumId w:val="3"/>
  </w:num>
  <w:num w:numId="2" w16cid:durableId="1422947729">
    <w:abstractNumId w:val="2"/>
  </w:num>
  <w:num w:numId="3" w16cid:durableId="1475022319">
    <w:abstractNumId w:val="1"/>
  </w:num>
  <w:num w:numId="4" w16cid:durableId="454832003">
    <w:abstractNumId w:val="4"/>
  </w:num>
  <w:num w:numId="5" w16cid:durableId="177648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CC"/>
    <w:rsid w:val="00092482"/>
    <w:rsid w:val="000C6ACC"/>
    <w:rsid w:val="002C1571"/>
    <w:rsid w:val="004E649E"/>
    <w:rsid w:val="006A4C75"/>
    <w:rsid w:val="00C50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05496F1"/>
  <w15:chartTrackingRefBased/>
  <w15:docId w15:val="{54DA2DED-C064-6443-846E-5EFC54FB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6ACC"/>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semiHidden/>
    <w:unhideWhenUsed/>
    <w:rsid w:val="000C6ACC"/>
    <w:rPr>
      <w:color w:val="0000FF"/>
      <w:u w:val="single"/>
    </w:rPr>
  </w:style>
  <w:style w:type="character" w:styleId="Gl">
    <w:name w:val="Strong"/>
    <w:basedOn w:val="VarsaylanParagrafYazTipi"/>
    <w:uiPriority w:val="22"/>
    <w:qFormat/>
    <w:rsid w:val="000C6ACC"/>
    <w:rPr>
      <w:b/>
      <w:bCs/>
    </w:rPr>
  </w:style>
  <w:style w:type="paragraph" w:styleId="ListeParagraf">
    <w:name w:val="List Paragraph"/>
    <w:basedOn w:val="Normal"/>
    <w:uiPriority w:val="34"/>
    <w:qFormat/>
    <w:rsid w:val="00092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9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1774</Words>
  <Characters>10112</Characters>
  <Application>Microsoft Office Word</Application>
  <DocSecurity>0</DocSecurity>
  <Lines>84</Lines>
  <Paragraphs>23</Paragraphs>
  <ScaleCrop>false</ScaleCrop>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6</cp:revision>
  <dcterms:created xsi:type="dcterms:W3CDTF">2023-08-07T06:36:00Z</dcterms:created>
  <dcterms:modified xsi:type="dcterms:W3CDTF">2023-08-07T07:02:00Z</dcterms:modified>
</cp:coreProperties>
</file>